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4BF8" w:rsidRDefault="00DF5835" w:rsidP="009368DE">
      <w:pPr>
        <w:spacing w:after="0"/>
        <w:jc w:val="center"/>
        <w:rPr>
          <w:b/>
          <w:sz w:val="28"/>
          <w:szCs w:val="28"/>
        </w:rPr>
      </w:pPr>
      <w:bookmarkStart w:id="0" w:name="_GoBack"/>
      <w:bookmarkEnd w:id="0"/>
      <w:r w:rsidRPr="009368DE">
        <w:rPr>
          <w:b/>
          <w:sz w:val="28"/>
          <w:szCs w:val="28"/>
        </w:rPr>
        <w:t>Learning Styles for Worship</w:t>
      </w:r>
    </w:p>
    <w:p w:rsidR="009368DE" w:rsidRPr="009368DE" w:rsidRDefault="009368DE" w:rsidP="009368DE">
      <w:pPr>
        <w:spacing w:after="0"/>
        <w:jc w:val="center"/>
        <w:rPr>
          <w:b/>
          <w:sz w:val="24"/>
          <w:szCs w:val="24"/>
        </w:rPr>
      </w:pPr>
    </w:p>
    <w:p w:rsidR="001828B9" w:rsidRDefault="00DF5835" w:rsidP="009368DE">
      <w:pPr>
        <w:tabs>
          <w:tab w:val="num" w:pos="720"/>
        </w:tabs>
        <w:spacing w:after="0"/>
        <w:rPr>
          <w:b/>
          <w:bCs/>
          <w:sz w:val="24"/>
          <w:szCs w:val="24"/>
        </w:rPr>
      </w:pPr>
      <w:r w:rsidRPr="009368DE">
        <w:rPr>
          <w:b/>
          <w:bCs/>
          <w:sz w:val="24"/>
          <w:szCs w:val="24"/>
        </w:rPr>
        <w:t xml:space="preserve">Auditory  - Hear It! </w:t>
      </w:r>
    </w:p>
    <w:p w:rsidR="009368DE" w:rsidRPr="009368DE" w:rsidRDefault="009368DE" w:rsidP="009368DE">
      <w:pPr>
        <w:tabs>
          <w:tab w:val="num" w:pos="720"/>
        </w:tabs>
        <w:spacing w:after="0"/>
        <w:rPr>
          <w:bCs/>
          <w:sz w:val="24"/>
          <w:szCs w:val="24"/>
        </w:rPr>
      </w:pPr>
      <w:r>
        <w:rPr>
          <w:bCs/>
          <w:sz w:val="24"/>
          <w:szCs w:val="24"/>
        </w:rPr>
        <w:t>In many of our churches, the worship service is heavily slanted toward auditory engagement.</w:t>
      </w:r>
    </w:p>
    <w:p w:rsidR="009368DE" w:rsidRPr="009368DE" w:rsidRDefault="009368DE" w:rsidP="009368DE">
      <w:pPr>
        <w:tabs>
          <w:tab w:val="num" w:pos="720"/>
        </w:tabs>
        <w:spacing w:after="0"/>
        <w:rPr>
          <w:sz w:val="24"/>
          <w:szCs w:val="24"/>
        </w:rPr>
      </w:pPr>
    </w:p>
    <w:p w:rsidR="00DF5835" w:rsidRPr="009368DE" w:rsidRDefault="00DF5835" w:rsidP="009368DE">
      <w:pPr>
        <w:tabs>
          <w:tab w:val="num" w:pos="720"/>
        </w:tabs>
        <w:spacing w:after="0"/>
        <w:rPr>
          <w:b/>
          <w:sz w:val="24"/>
          <w:szCs w:val="24"/>
        </w:rPr>
      </w:pPr>
      <w:r w:rsidRPr="009368DE">
        <w:rPr>
          <w:b/>
          <w:sz w:val="24"/>
          <w:szCs w:val="24"/>
        </w:rPr>
        <w:t>Ways to engage this learning style in worship:</w:t>
      </w:r>
      <w:r w:rsidR="009368DE" w:rsidRPr="009368DE">
        <w:rPr>
          <w:b/>
          <w:sz w:val="24"/>
          <w:szCs w:val="24"/>
        </w:rPr>
        <w:t xml:space="preserve"> </w:t>
      </w:r>
    </w:p>
    <w:p w:rsidR="00032065" w:rsidRDefault="00DF5835" w:rsidP="00032065">
      <w:pPr>
        <w:numPr>
          <w:ilvl w:val="0"/>
          <w:numId w:val="1"/>
        </w:numPr>
        <w:spacing w:after="0"/>
        <w:rPr>
          <w:sz w:val="24"/>
          <w:szCs w:val="24"/>
        </w:rPr>
      </w:pPr>
      <w:r w:rsidRPr="009368DE">
        <w:rPr>
          <w:sz w:val="24"/>
          <w:szCs w:val="24"/>
        </w:rPr>
        <w:t>S</w:t>
      </w:r>
      <w:r w:rsidR="00032065">
        <w:rPr>
          <w:sz w:val="24"/>
          <w:szCs w:val="24"/>
        </w:rPr>
        <w:t>poken liturgy and prayers</w:t>
      </w:r>
    </w:p>
    <w:p w:rsidR="009368DE" w:rsidRPr="009368DE" w:rsidRDefault="00032065" w:rsidP="00032065">
      <w:pPr>
        <w:spacing w:after="0"/>
        <w:ind w:left="720"/>
        <w:rPr>
          <w:sz w:val="24"/>
          <w:szCs w:val="24"/>
        </w:rPr>
      </w:pPr>
      <w:r w:rsidRPr="009368DE">
        <w:rPr>
          <w:sz w:val="24"/>
          <w:szCs w:val="24"/>
        </w:rPr>
        <w:t xml:space="preserve"> </w:t>
      </w:r>
    </w:p>
    <w:p w:rsidR="009368DE" w:rsidRDefault="009368DE" w:rsidP="00032065">
      <w:pPr>
        <w:numPr>
          <w:ilvl w:val="0"/>
          <w:numId w:val="1"/>
        </w:numPr>
        <w:spacing w:after="0"/>
        <w:rPr>
          <w:sz w:val="24"/>
          <w:szCs w:val="24"/>
        </w:rPr>
      </w:pPr>
      <w:r w:rsidRPr="009368DE">
        <w:rPr>
          <w:sz w:val="24"/>
          <w:szCs w:val="24"/>
        </w:rPr>
        <w:t>Music, heard and especially sung</w:t>
      </w:r>
    </w:p>
    <w:p w:rsidR="00032065" w:rsidRPr="00032065" w:rsidRDefault="00032065" w:rsidP="00032065">
      <w:pPr>
        <w:spacing w:after="0"/>
        <w:rPr>
          <w:sz w:val="24"/>
          <w:szCs w:val="24"/>
        </w:rPr>
      </w:pPr>
    </w:p>
    <w:p w:rsidR="00032065" w:rsidRDefault="00032065" w:rsidP="00032065">
      <w:pPr>
        <w:numPr>
          <w:ilvl w:val="0"/>
          <w:numId w:val="1"/>
        </w:numPr>
        <w:spacing w:after="0"/>
        <w:rPr>
          <w:sz w:val="24"/>
          <w:szCs w:val="24"/>
        </w:rPr>
      </w:pPr>
      <w:r>
        <w:rPr>
          <w:sz w:val="24"/>
          <w:szCs w:val="24"/>
        </w:rPr>
        <w:t>Reading scripture aloud</w:t>
      </w:r>
    </w:p>
    <w:p w:rsidR="009368DE" w:rsidRPr="009368DE" w:rsidRDefault="00032065" w:rsidP="00032065">
      <w:pPr>
        <w:spacing w:after="0"/>
        <w:rPr>
          <w:sz w:val="24"/>
          <w:szCs w:val="24"/>
        </w:rPr>
      </w:pPr>
      <w:r w:rsidRPr="009368DE">
        <w:rPr>
          <w:sz w:val="24"/>
          <w:szCs w:val="24"/>
        </w:rPr>
        <w:t xml:space="preserve"> </w:t>
      </w:r>
    </w:p>
    <w:p w:rsidR="00DF5835" w:rsidRPr="009368DE" w:rsidRDefault="00DF5835" w:rsidP="009368DE">
      <w:pPr>
        <w:numPr>
          <w:ilvl w:val="0"/>
          <w:numId w:val="1"/>
        </w:numPr>
        <w:spacing w:after="0"/>
        <w:rPr>
          <w:sz w:val="24"/>
          <w:szCs w:val="24"/>
        </w:rPr>
      </w:pPr>
      <w:r w:rsidRPr="009368DE">
        <w:rPr>
          <w:sz w:val="24"/>
          <w:szCs w:val="24"/>
        </w:rPr>
        <w:t>Spoken Sermon</w:t>
      </w:r>
    </w:p>
    <w:p w:rsidR="00DF5835" w:rsidRPr="009368DE" w:rsidRDefault="00DF5835" w:rsidP="009368DE">
      <w:pPr>
        <w:numPr>
          <w:ilvl w:val="1"/>
          <w:numId w:val="1"/>
        </w:numPr>
        <w:spacing w:after="0"/>
        <w:rPr>
          <w:sz w:val="24"/>
          <w:szCs w:val="24"/>
        </w:rPr>
      </w:pPr>
      <w:r w:rsidRPr="009368DE">
        <w:rPr>
          <w:sz w:val="24"/>
          <w:szCs w:val="24"/>
        </w:rPr>
        <w:t>Especially with repetition – either a refrain or the classic “tell them what you</w:t>
      </w:r>
      <w:r w:rsidR="009368DE" w:rsidRPr="009368DE">
        <w:rPr>
          <w:sz w:val="24"/>
          <w:szCs w:val="24"/>
        </w:rPr>
        <w:t>’</w:t>
      </w:r>
      <w:r w:rsidRPr="009368DE">
        <w:rPr>
          <w:sz w:val="24"/>
          <w:szCs w:val="24"/>
        </w:rPr>
        <w:t>r</w:t>
      </w:r>
      <w:r w:rsidR="009368DE" w:rsidRPr="009368DE">
        <w:rPr>
          <w:sz w:val="24"/>
          <w:szCs w:val="24"/>
        </w:rPr>
        <w:t>e</w:t>
      </w:r>
      <w:r w:rsidRPr="009368DE">
        <w:rPr>
          <w:sz w:val="24"/>
          <w:szCs w:val="24"/>
        </w:rPr>
        <w:t xml:space="preserve"> going to say, say it, and tell them what you told them.”</w:t>
      </w:r>
    </w:p>
    <w:p w:rsidR="00DF5835" w:rsidRPr="009368DE" w:rsidRDefault="00DF5835" w:rsidP="009368DE">
      <w:pPr>
        <w:numPr>
          <w:ilvl w:val="1"/>
          <w:numId w:val="1"/>
        </w:numPr>
        <w:spacing w:after="0"/>
        <w:rPr>
          <w:sz w:val="24"/>
          <w:szCs w:val="24"/>
        </w:rPr>
      </w:pPr>
      <w:r w:rsidRPr="009368DE">
        <w:rPr>
          <w:sz w:val="24"/>
          <w:szCs w:val="24"/>
        </w:rPr>
        <w:t>Call and response – Amen? (Amen) Why? (because God is love) Say it with me (grace abounds!)</w:t>
      </w:r>
    </w:p>
    <w:p w:rsidR="00DF5835" w:rsidRPr="009368DE" w:rsidRDefault="00DF5835" w:rsidP="009368DE">
      <w:pPr>
        <w:numPr>
          <w:ilvl w:val="1"/>
          <w:numId w:val="1"/>
        </w:numPr>
        <w:spacing w:after="0"/>
        <w:rPr>
          <w:sz w:val="24"/>
          <w:szCs w:val="24"/>
        </w:rPr>
      </w:pPr>
      <w:r w:rsidRPr="009368DE">
        <w:rPr>
          <w:sz w:val="24"/>
          <w:szCs w:val="24"/>
        </w:rPr>
        <w:t>Asking Questions and expecting a verbal response</w:t>
      </w:r>
    </w:p>
    <w:p w:rsidR="00DF5835" w:rsidRPr="009368DE" w:rsidRDefault="00113EF5" w:rsidP="009368DE">
      <w:pPr>
        <w:numPr>
          <w:ilvl w:val="1"/>
          <w:numId w:val="1"/>
        </w:numPr>
        <w:spacing w:after="0"/>
        <w:rPr>
          <w:sz w:val="24"/>
          <w:szCs w:val="24"/>
        </w:rPr>
      </w:pPr>
      <w:r w:rsidRPr="009368DE">
        <w:rPr>
          <w:sz w:val="24"/>
          <w:szCs w:val="24"/>
        </w:rPr>
        <w:t>Small group or “talk to your neighbor” sessions – Ex. “Turn to the person sitting next to you and talk about where you saw God this morning.”</w:t>
      </w:r>
    </w:p>
    <w:p w:rsidR="009368DE" w:rsidRPr="009368DE" w:rsidRDefault="009368DE" w:rsidP="009368DE">
      <w:pPr>
        <w:spacing w:after="0"/>
        <w:rPr>
          <w:sz w:val="24"/>
          <w:szCs w:val="24"/>
        </w:rPr>
      </w:pPr>
    </w:p>
    <w:p w:rsidR="009368DE" w:rsidRPr="009368DE" w:rsidRDefault="009368DE">
      <w:pPr>
        <w:rPr>
          <w:b/>
          <w:bCs/>
          <w:sz w:val="24"/>
          <w:szCs w:val="24"/>
        </w:rPr>
      </w:pPr>
      <w:r w:rsidRPr="009368DE">
        <w:rPr>
          <w:b/>
          <w:bCs/>
          <w:sz w:val="24"/>
          <w:szCs w:val="24"/>
        </w:rPr>
        <w:br w:type="page"/>
      </w:r>
    </w:p>
    <w:p w:rsidR="00032065" w:rsidRDefault="00113EF5" w:rsidP="009368DE">
      <w:pPr>
        <w:spacing w:after="0"/>
        <w:rPr>
          <w:sz w:val="24"/>
          <w:szCs w:val="24"/>
        </w:rPr>
      </w:pPr>
      <w:r w:rsidRPr="009368DE">
        <w:rPr>
          <w:b/>
          <w:bCs/>
          <w:sz w:val="24"/>
          <w:szCs w:val="24"/>
        </w:rPr>
        <w:lastRenderedPageBreak/>
        <w:t xml:space="preserve">Visual – See it! </w:t>
      </w:r>
      <w:r w:rsidR="00DF5835" w:rsidRPr="009368DE">
        <w:rPr>
          <w:sz w:val="24"/>
          <w:szCs w:val="24"/>
        </w:rPr>
        <w:t> </w:t>
      </w:r>
    </w:p>
    <w:p w:rsidR="00113EF5" w:rsidRPr="009368DE" w:rsidRDefault="00032065" w:rsidP="009368DE">
      <w:pPr>
        <w:spacing w:after="0"/>
        <w:rPr>
          <w:sz w:val="24"/>
          <w:szCs w:val="24"/>
        </w:rPr>
      </w:pPr>
      <w:r>
        <w:rPr>
          <w:sz w:val="24"/>
          <w:szCs w:val="24"/>
        </w:rPr>
        <w:t>has</w:t>
      </w:r>
      <w:r w:rsidR="00DF5835" w:rsidRPr="009368DE">
        <w:rPr>
          <w:sz w:val="24"/>
          <w:szCs w:val="24"/>
        </w:rPr>
        <w:t xml:space="preserve"> two sub-channels—</w:t>
      </w:r>
      <w:r w:rsidR="00DF5835" w:rsidRPr="009368DE">
        <w:rPr>
          <w:i/>
          <w:iCs/>
          <w:sz w:val="24"/>
          <w:szCs w:val="24"/>
        </w:rPr>
        <w:t>linguistic</w:t>
      </w:r>
      <w:r w:rsidR="00DF5835" w:rsidRPr="009368DE">
        <w:rPr>
          <w:sz w:val="24"/>
          <w:szCs w:val="24"/>
        </w:rPr>
        <w:t> and </w:t>
      </w:r>
      <w:r w:rsidR="00DF5835" w:rsidRPr="009368DE">
        <w:rPr>
          <w:i/>
          <w:iCs/>
          <w:sz w:val="24"/>
          <w:szCs w:val="24"/>
        </w:rPr>
        <w:t>spatial</w:t>
      </w:r>
      <w:r w:rsidR="00DF5835" w:rsidRPr="009368DE">
        <w:rPr>
          <w:sz w:val="24"/>
          <w:szCs w:val="24"/>
        </w:rPr>
        <w:t xml:space="preserve">. </w:t>
      </w:r>
    </w:p>
    <w:p w:rsidR="009368DE" w:rsidRPr="00032065" w:rsidRDefault="009368DE" w:rsidP="00032065">
      <w:pPr>
        <w:pStyle w:val="ListParagraph"/>
        <w:numPr>
          <w:ilvl w:val="0"/>
          <w:numId w:val="2"/>
        </w:numPr>
        <w:spacing w:after="0"/>
        <w:rPr>
          <w:b/>
          <w:bCs/>
          <w:sz w:val="24"/>
          <w:szCs w:val="24"/>
        </w:rPr>
      </w:pPr>
      <w:r w:rsidRPr="009368DE">
        <w:rPr>
          <w:sz w:val="24"/>
          <w:szCs w:val="24"/>
        </w:rPr>
        <w:t xml:space="preserve">Learners </w:t>
      </w:r>
      <w:r w:rsidRPr="00032065">
        <w:rPr>
          <w:sz w:val="24"/>
          <w:szCs w:val="24"/>
        </w:rPr>
        <w:t>who are </w:t>
      </w:r>
      <w:r w:rsidRPr="00032065">
        <w:rPr>
          <w:i/>
          <w:iCs/>
          <w:sz w:val="24"/>
          <w:szCs w:val="24"/>
        </w:rPr>
        <w:t>visual-linguistic</w:t>
      </w:r>
      <w:r w:rsidRPr="00032065">
        <w:rPr>
          <w:sz w:val="24"/>
          <w:szCs w:val="24"/>
        </w:rPr>
        <w:t xml:space="preserve"> like to learn through written language, such as reading and writing tasks. They remember what has been written down, even if they do not read it more than once. They like to write down directions and pay better attention to lectures if they watch them. </w:t>
      </w:r>
    </w:p>
    <w:p w:rsidR="009368DE" w:rsidRPr="009368DE" w:rsidRDefault="009368DE" w:rsidP="009368DE">
      <w:pPr>
        <w:spacing w:after="0"/>
        <w:rPr>
          <w:sz w:val="24"/>
          <w:szCs w:val="24"/>
        </w:rPr>
      </w:pPr>
    </w:p>
    <w:p w:rsidR="00113EF5" w:rsidRPr="009368DE" w:rsidRDefault="00DF5835" w:rsidP="009368DE">
      <w:pPr>
        <w:pStyle w:val="ListParagraph"/>
        <w:numPr>
          <w:ilvl w:val="0"/>
          <w:numId w:val="2"/>
        </w:numPr>
        <w:spacing w:after="0"/>
        <w:rPr>
          <w:sz w:val="24"/>
          <w:szCs w:val="24"/>
        </w:rPr>
      </w:pPr>
      <w:r w:rsidRPr="009368DE">
        <w:rPr>
          <w:sz w:val="24"/>
          <w:szCs w:val="24"/>
        </w:rPr>
        <w:t>Learners who are </w:t>
      </w:r>
      <w:r w:rsidRPr="009368DE">
        <w:rPr>
          <w:i/>
          <w:iCs/>
          <w:sz w:val="24"/>
          <w:szCs w:val="24"/>
        </w:rPr>
        <w:t>visual-spatial</w:t>
      </w:r>
      <w:r w:rsidR="009368DE" w:rsidRPr="009368DE">
        <w:rPr>
          <w:sz w:val="24"/>
          <w:szCs w:val="24"/>
        </w:rPr>
        <w:t xml:space="preserve"> may </w:t>
      </w:r>
      <w:r w:rsidRPr="009368DE">
        <w:rPr>
          <w:sz w:val="24"/>
          <w:szCs w:val="24"/>
        </w:rPr>
        <w:t>have difficulty with the written language and do better with charts, demonstrations, videos</w:t>
      </w:r>
      <w:r w:rsidR="00113EF5" w:rsidRPr="009368DE">
        <w:rPr>
          <w:sz w:val="24"/>
          <w:szCs w:val="24"/>
        </w:rPr>
        <w:t>, pictures, and other visual materials</w:t>
      </w:r>
      <w:r w:rsidRPr="009368DE">
        <w:rPr>
          <w:sz w:val="24"/>
          <w:szCs w:val="24"/>
        </w:rPr>
        <w:t>. They easily visualize faces and places by using their imagination and seldom get lost in new surroundings.</w:t>
      </w:r>
    </w:p>
    <w:p w:rsidR="009368DE" w:rsidRPr="009368DE" w:rsidRDefault="009368DE" w:rsidP="009368DE">
      <w:pPr>
        <w:pStyle w:val="ListParagraph"/>
        <w:spacing w:after="0"/>
        <w:rPr>
          <w:sz w:val="24"/>
          <w:szCs w:val="24"/>
        </w:rPr>
      </w:pPr>
    </w:p>
    <w:p w:rsidR="00DF5835" w:rsidRPr="009368DE" w:rsidRDefault="00113EF5" w:rsidP="00032065">
      <w:pPr>
        <w:spacing w:after="0"/>
        <w:rPr>
          <w:b/>
          <w:sz w:val="24"/>
          <w:szCs w:val="24"/>
        </w:rPr>
      </w:pPr>
      <w:r w:rsidRPr="009368DE">
        <w:rPr>
          <w:b/>
          <w:sz w:val="24"/>
          <w:szCs w:val="24"/>
        </w:rPr>
        <w:t>Ways to engage this learning style in worship:</w:t>
      </w:r>
    </w:p>
    <w:p w:rsidR="00113EF5" w:rsidRPr="009368DE" w:rsidRDefault="00113EF5" w:rsidP="009368DE">
      <w:pPr>
        <w:pStyle w:val="ListParagraph"/>
        <w:numPr>
          <w:ilvl w:val="0"/>
          <w:numId w:val="4"/>
        </w:numPr>
        <w:spacing w:after="0"/>
        <w:rPr>
          <w:sz w:val="24"/>
          <w:szCs w:val="24"/>
        </w:rPr>
      </w:pPr>
      <w:r w:rsidRPr="009368DE">
        <w:rPr>
          <w:sz w:val="24"/>
          <w:szCs w:val="24"/>
        </w:rPr>
        <w:t xml:space="preserve">Consider your worship space, banners, stained glass windows, arrangement of font, table, Bible, candles, etc. </w:t>
      </w:r>
    </w:p>
    <w:p w:rsidR="00113EF5" w:rsidRPr="009368DE" w:rsidRDefault="00113EF5" w:rsidP="009368DE">
      <w:pPr>
        <w:pStyle w:val="ListParagraph"/>
        <w:numPr>
          <w:ilvl w:val="1"/>
          <w:numId w:val="4"/>
        </w:numPr>
        <w:spacing w:after="0"/>
        <w:rPr>
          <w:sz w:val="24"/>
          <w:szCs w:val="24"/>
        </w:rPr>
      </w:pPr>
      <w:r w:rsidRPr="009368DE">
        <w:rPr>
          <w:sz w:val="24"/>
          <w:szCs w:val="24"/>
        </w:rPr>
        <w:t>What does it say about your worship?</w:t>
      </w:r>
    </w:p>
    <w:p w:rsidR="00113EF5" w:rsidRPr="009368DE" w:rsidRDefault="00113EF5" w:rsidP="009368DE">
      <w:pPr>
        <w:pStyle w:val="ListParagraph"/>
        <w:numPr>
          <w:ilvl w:val="1"/>
          <w:numId w:val="4"/>
        </w:numPr>
        <w:spacing w:after="0"/>
        <w:rPr>
          <w:sz w:val="24"/>
          <w:szCs w:val="24"/>
        </w:rPr>
      </w:pPr>
      <w:r w:rsidRPr="009368DE">
        <w:rPr>
          <w:sz w:val="24"/>
          <w:szCs w:val="24"/>
        </w:rPr>
        <w:t xml:space="preserve"> Is there something you can add to the space (or remove) to better communicate the central theme or idea of worship? Ex. Flowers at Eas</w:t>
      </w:r>
      <w:r w:rsidR="009368DE" w:rsidRPr="009368DE">
        <w:rPr>
          <w:sz w:val="24"/>
          <w:szCs w:val="24"/>
        </w:rPr>
        <w:t>ter, a crown of thorns for Lent</w:t>
      </w:r>
    </w:p>
    <w:p w:rsidR="009368DE" w:rsidRPr="009368DE" w:rsidRDefault="009368DE" w:rsidP="009368DE">
      <w:pPr>
        <w:pStyle w:val="ListParagraph"/>
        <w:spacing w:after="0"/>
        <w:ind w:left="1440"/>
        <w:rPr>
          <w:sz w:val="24"/>
          <w:szCs w:val="24"/>
        </w:rPr>
      </w:pPr>
    </w:p>
    <w:p w:rsidR="00113EF5" w:rsidRPr="009368DE" w:rsidRDefault="00113EF5" w:rsidP="009368DE">
      <w:pPr>
        <w:pStyle w:val="ListParagraph"/>
        <w:numPr>
          <w:ilvl w:val="0"/>
          <w:numId w:val="4"/>
        </w:numPr>
        <w:spacing w:after="0"/>
        <w:rPr>
          <w:sz w:val="24"/>
          <w:szCs w:val="24"/>
        </w:rPr>
      </w:pPr>
      <w:r w:rsidRPr="009368DE">
        <w:rPr>
          <w:sz w:val="24"/>
          <w:szCs w:val="24"/>
        </w:rPr>
        <w:t xml:space="preserve">Written liturgy and prayers </w:t>
      </w:r>
    </w:p>
    <w:p w:rsidR="00113EF5" w:rsidRPr="009368DE" w:rsidRDefault="00113EF5" w:rsidP="009368DE">
      <w:pPr>
        <w:pStyle w:val="ListParagraph"/>
        <w:numPr>
          <w:ilvl w:val="1"/>
          <w:numId w:val="4"/>
        </w:numPr>
        <w:spacing w:after="0"/>
        <w:rPr>
          <w:sz w:val="24"/>
          <w:szCs w:val="24"/>
        </w:rPr>
      </w:pPr>
      <w:r w:rsidRPr="009368DE">
        <w:rPr>
          <w:sz w:val="24"/>
          <w:szCs w:val="24"/>
        </w:rPr>
        <w:t>Avoid the Ellipsis! (…) It takes a lot of bulletin space to include all the words to a pra</w:t>
      </w:r>
      <w:r w:rsidR="009368DE" w:rsidRPr="009368DE">
        <w:rPr>
          <w:sz w:val="24"/>
          <w:szCs w:val="24"/>
        </w:rPr>
        <w:t xml:space="preserve">yer, a communion liturgy, a </w:t>
      </w:r>
      <w:r w:rsidRPr="009368DE">
        <w:rPr>
          <w:sz w:val="24"/>
          <w:szCs w:val="24"/>
        </w:rPr>
        <w:t xml:space="preserve">benediction and so we love the ellipsis. For a visual learner, </w:t>
      </w:r>
      <w:r w:rsidR="009368DE" w:rsidRPr="009368DE">
        <w:rPr>
          <w:sz w:val="24"/>
          <w:szCs w:val="24"/>
        </w:rPr>
        <w:t xml:space="preserve">it is an invitation to </w:t>
      </w:r>
      <w:proofErr w:type="spellStart"/>
      <w:r w:rsidR="009368DE" w:rsidRPr="009368DE">
        <w:rPr>
          <w:sz w:val="24"/>
          <w:szCs w:val="24"/>
        </w:rPr>
        <w:t>loose</w:t>
      </w:r>
      <w:proofErr w:type="spellEnd"/>
      <w:r w:rsidR="009368DE" w:rsidRPr="009368DE">
        <w:rPr>
          <w:sz w:val="24"/>
          <w:szCs w:val="24"/>
        </w:rPr>
        <w:t xml:space="preserve"> focus.</w:t>
      </w:r>
    </w:p>
    <w:p w:rsidR="00113EF5" w:rsidRPr="009368DE" w:rsidRDefault="00113EF5" w:rsidP="009368DE">
      <w:pPr>
        <w:pStyle w:val="ListParagraph"/>
        <w:numPr>
          <w:ilvl w:val="1"/>
          <w:numId w:val="4"/>
        </w:numPr>
        <w:spacing w:after="0"/>
        <w:rPr>
          <w:sz w:val="24"/>
          <w:szCs w:val="24"/>
        </w:rPr>
      </w:pPr>
      <w:r w:rsidRPr="009368DE">
        <w:rPr>
          <w:sz w:val="24"/>
          <w:szCs w:val="24"/>
        </w:rPr>
        <w:t>For people who have difficulty hearing, written liturgy, prayers, and even a copy of the sermon (if you use a manuscript, or an outline if not) can help them follow along.</w:t>
      </w:r>
    </w:p>
    <w:p w:rsidR="009368DE" w:rsidRPr="009368DE" w:rsidRDefault="009368DE" w:rsidP="009368DE">
      <w:pPr>
        <w:pStyle w:val="ListParagraph"/>
        <w:spacing w:after="0"/>
        <w:ind w:left="1440"/>
        <w:rPr>
          <w:sz w:val="24"/>
          <w:szCs w:val="24"/>
        </w:rPr>
      </w:pPr>
    </w:p>
    <w:p w:rsidR="00113EF5" w:rsidRPr="009368DE" w:rsidRDefault="00113EF5" w:rsidP="009368DE">
      <w:pPr>
        <w:pStyle w:val="ListParagraph"/>
        <w:numPr>
          <w:ilvl w:val="0"/>
          <w:numId w:val="4"/>
        </w:numPr>
        <w:spacing w:after="0"/>
        <w:rPr>
          <w:sz w:val="24"/>
          <w:szCs w:val="24"/>
        </w:rPr>
      </w:pPr>
      <w:r w:rsidRPr="009368DE">
        <w:rPr>
          <w:sz w:val="24"/>
          <w:szCs w:val="24"/>
        </w:rPr>
        <w:t>“Visual Liturgy”</w:t>
      </w:r>
    </w:p>
    <w:p w:rsidR="00113EF5" w:rsidRPr="009368DE" w:rsidRDefault="00113EF5" w:rsidP="009368DE">
      <w:pPr>
        <w:pStyle w:val="ListParagraph"/>
        <w:numPr>
          <w:ilvl w:val="1"/>
          <w:numId w:val="4"/>
        </w:numPr>
        <w:spacing w:after="0"/>
        <w:rPr>
          <w:sz w:val="24"/>
          <w:szCs w:val="24"/>
        </w:rPr>
      </w:pPr>
      <w:r w:rsidRPr="009368DE">
        <w:rPr>
          <w:sz w:val="24"/>
          <w:szCs w:val="24"/>
        </w:rPr>
        <w:t>Include pictures</w:t>
      </w:r>
      <w:r w:rsidR="00E06487" w:rsidRPr="009368DE">
        <w:rPr>
          <w:sz w:val="24"/>
          <w:szCs w:val="24"/>
        </w:rPr>
        <w:t>, videos, and/or art that communicate your theme or theological truth. A projector with pictures that you can change (or even keep them same) throughout the sermon or worship can be amazin</w:t>
      </w:r>
      <w:r w:rsidR="009368DE" w:rsidRPr="009368DE">
        <w:rPr>
          <w:sz w:val="24"/>
          <w:szCs w:val="24"/>
        </w:rPr>
        <w:t>g! C</w:t>
      </w:r>
      <w:r w:rsidR="00E06487" w:rsidRPr="009368DE">
        <w:rPr>
          <w:sz w:val="24"/>
          <w:szCs w:val="24"/>
        </w:rPr>
        <w:t>onsider printing a picture in the bull</w:t>
      </w:r>
      <w:r w:rsidR="009368DE" w:rsidRPr="009368DE">
        <w:rPr>
          <w:sz w:val="24"/>
          <w:szCs w:val="24"/>
        </w:rPr>
        <w:t>etin or using a large flip chart.</w:t>
      </w:r>
    </w:p>
    <w:p w:rsidR="00E06487" w:rsidRPr="009368DE" w:rsidRDefault="00E06487" w:rsidP="009368DE">
      <w:pPr>
        <w:pStyle w:val="ListParagraph"/>
        <w:numPr>
          <w:ilvl w:val="1"/>
          <w:numId w:val="4"/>
        </w:numPr>
        <w:spacing w:after="0"/>
        <w:rPr>
          <w:sz w:val="24"/>
          <w:szCs w:val="24"/>
        </w:rPr>
      </w:pPr>
      <w:r w:rsidRPr="009368DE">
        <w:rPr>
          <w:sz w:val="24"/>
          <w:szCs w:val="24"/>
        </w:rPr>
        <w:t xml:space="preserve">Check out The Work of the People – </w:t>
      </w:r>
      <w:hyperlink r:id="rId8" w:history="1">
        <w:r w:rsidRPr="009368DE">
          <w:rPr>
            <w:rStyle w:val="Hyperlink"/>
            <w:sz w:val="24"/>
            <w:szCs w:val="24"/>
          </w:rPr>
          <w:t>www.TheWorkOfThePeople.com</w:t>
        </w:r>
      </w:hyperlink>
      <w:r w:rsidRPr="009368DE">
        <w:rPr>
          <w:sz w:val="24"/>
          <w:szCs w:val="24"/>
        </w:rPr>
        <w:t xml:space="preserve"> for visual liturgy, scripture, prayers, and benedictions</w:t>
      </w:r>
    </w:p>
    <w:p w:rsidR="009368DE" w:rsidRPr="009368DE" w:rsidRDefault="009368DE" w:rsidP="009368DE">
      <w:pPr>
        <w:pStyle w:val="ListParagraph"/>
        <w:spacing w:after="0"/>
        <w:ind w:left="1440"/>
        <w:rPr>
          <w:sz w:val="24"/>
          <w:szCs w:val="24"/>
        </w:rPr>
      </w:pPr>
    </w:p>
    <w:p w:rsidR="00E06487" w:rsidRPr="009368DE" w:rsidRDefault="00E06487" w:rsidP="009368DE">
      <w:pPr>
        <w:pStyle w:val="ListParagraph"/>
        <w:numPr>
          <w:ilvl w:val="0"/>
          <w:numId w:val="4"/>
        </w:numPr>
        <w:spacing w:after="0"/>
        <w:rPr>
          <w:sz w:val="24"/>
          <w:szCs w:val="24"/>
        </w:rPr>
      </w:pPr>
      <w:r w:rsidRPr="009368DE">
        <w:rPr>
          <w:sz w:val="24"/>
          <w:szCs w:val="24"/>
        </w:rPr>
        <w:t>Encourage note taking and doodling by offering white space or extra paper</w:t>
      </w:r>
    </w:p>
    <w:p w:rsidR="009368DE" w:rsidRPr="009368DE" w:rsidRDefault="009368DE" w:rsidP="009368DE">
      <w:pPr>
        <w:pStyle w:val="ListParagraph"/>
        <w:spacing w:after="0"/>
        <w:rPr>
          <w:sz w:val="24"/>
          <w:szCs w:val="24"/>
        </w:rPr>
      </w:pPr>
    </w:p>
    <w:p w:rsidR="00DF5835" w:rsidRPr="009368DE" w:rsidRDefault="00DF5835" w:rsidP="009368DE">
      <w:pPr>
        <w:pStyle w:val="ListParagraph"/>
        <w:numPr>
          <w:ilvl w:val="0"/>
          <w:numId w:val="4"/>
        </w:numPr>
        <w:spacing w:after="0"/>
        <w:rPr>
          <w:sz w:val="24"/>
          <w:szCs w:val="24"/>
        </w:rPr>
      </w:pPr>
      <w:r w:rsidRPr="009368DE">
        <w:rPr>
          <w:sz w:val="24"/>
          <w:szCs w:val="24"/>
        </w:rPr>
        <w:t>Include outlines, concept maps, agendas, handouts, etc. for reading and taking notes.</w:t>
      </w:r>
    </w:p>
    <w:p w:rsidR="009368DE" w:rsidRPr="009368DE" w:rsidRDefault="009368DE" w:rsidP="009368DE">
      <w:pPr>
        <w:spacing w:after="0"/>
        <w:rPr>
          <w:sz w:val="24"/>
          <w:szCs w:val="24"/>
        </w:rPr>
      </w:pPr>
    </w:p>
    <w:p w:rsidR="00E06487" w:rsidRPr="009368DE" w:rsidRDefault="00E06487" w:rsidP="009368DE">
      <w:pPr>
        <w:pStyle w:val="ListParagraph"/>
        <w:numPr>
          <w:ilvl w:val="0"/>
          <w:numId w:val="4"/>
        </w:numPr>
        <w:spacing w:after="0"/>
        <w:rPr>
          <w:sz w:val="24"/>
          <w:szCs w:val="24"/>
        </w:rPr>
      </w:pPr>
      <w:r w:rsidRPr="009368DE">
        <w:rPr>
          <w:sz w:val="24"/>
          <w:szCs w:val="24"/>
        </w:rPr>
        <w:t>Encourage worshippers to visual the topic. “Picture a man lying on the sidewalk. He’s got bruises on his face and cuts on his hands. His clothes are torn. He isn’t conscious – maybe from alcohol or drugs, maybe from his injuries….”</w:t>
      </w:r>
    </w:p>
    <w:p w:rsidR="009368DE" w:rsidRPr="009368DE" w:rsidRDefault="009368DE">
      <w:pPr>
        <w:rPr>
          <w:b/>
          <w:bCs/>
          <w:sz w:val="24"/>
          <w:szCs w:val="24"/>
        </w:rPr>
      </w:pPr>
      <w:r w:rsidRPr="009368DE">
        <w:rPr>
          <w:b/>
          <w:bCs/>
          <w:sz w:val="24"/>
          <w:szCs w:val="24"/>
        </w:rPr>
        <w:br w:type="page"/>
      </w:r>
    </w:p>
    <w:p w:rsidR="009368DE" w:rsidRPr="009368DE" w:rsidRDefault="00E06487" w:rsidP="009368DE">
      <w:pPr>
        <w:tabs>
          <w:tab w:val="num" w:pos="720"/>
        </w:tabs>
        <w:spacing w:after="0"/>
        <w:rPr>
          <w:b/>
          <w:bCs/>
          <w:sz w:val="24"/>
          <w:szCs w:val="24"/>
        </w:rPr>
      </w:pPr>
      <w:r w:rsidRPr="009368DE">
        <w:rPr>
          <w:b/>
          <w:bCs/>
          <w:sz w:val="24"/>
          <w:szCs w:val="24"/>
        </w:rPr>
        <w:lastRenderedPageBreak/>
        <w:t xml:space="preserve">Kinesthetic  - Do it! </w:t>
      </w:r>
    </w:p>
    <w:p w:rsidR="00E06487" w:rsidRPr="00032065" w:rsidRDefault="00032065" w:rsidP="00032065">
      <w:pPr>
        <w:tabs>
          <w:tab w:val="num" w:pos="720"/>
        </w:tabs>
        <w:spacing w:after="0"/>
        <w:rPr>
          <w:sz w:val="24"/>
          <w:szCs w:val="24"/>
        </w:rPr>
      </w:pPr>
      <w:r>
        <w:rPr>
          <w:sz w:val="24"/>
          <w:szCs w:val="24"/>
        </w:rPr>
        <w:t>H</w:t>
      </w:r>
      <w:r w:rsidR="00DF5835" w:rsidRPr="00032065">
        <w:rPr>
          <w:sz w:val="24"/>
          <w:szCs w:val="24"/>
        </w:rPr>
        <w:t xml:space="preserve">as two sub-channels: kinesthetic (movement) and tactile (touch). They tend to lose concentration if there is little or no external stimulation or movement. When listening to lectures they may want to take notes for the sake of moving their </w:t>
      </w:r>
      <w:r w:rsidR="001828B9" w:rsidRPr="00032065">
        <w:rPr>
          <w:sz w:val="24"/>
          <w:szCs w:val="24"/>
        </w:rPr>
        <w:t xml:space="preserve">hands. </w:t>
      </w:r>
    </w:p>
    <w:p w:rsidR="009368DE" w:rsidRPr="009368DE" w:rsidRDefault="009368DE" w:rsidP="009368DE">
      <w:pPr>
        <w:tabs>
          <w:tab w:val="num" w:pos="720"/>
        </w:tabs>
        <w:spacing w:after="0"/>
        <w:rPr>
          <w:b/>
          <w:sz w:val="24"/>
          <w:szCs w:val="24"/>
        </w:rPr>
      </w:pPr>
    </w:p>
    <w:p w:rsidR="00DF5835" w:rsidRPr="009368DE" w:rsidRDefault="00E06487" w:rsidP="009368DE">
      <w:pPr>
        <w:tabs>
          <w:tab w:val="num" w:pos="720"/>
        </w:tabs>
        <w:spacing w:after="0"/>
        <w:rPr>
          <w:b/>
          <w:sz w:val="24"/>
          <w:szCs w:val="24"/>
        </w:rPr>
      </w:pPr>
      <w:r w:rsidRPr="009368DE">
        <w:rPr>
          <w:b/>
          <w:sz w:val="24"/>
          <w:szCs w:val="24"/>
        </w:rPr>
        <w:t>Ways to Engage this Learning Style in Worship</w:t>
      </w:r>
      <w:r w:rsidR="001828B9" w:rsidRPr="009368DE">
        <w:rPr>
          <w:b/>
          <w:sz w:val="24"/>
          <w:szCs w:val="24"/>
        </w:rPr>
        <w:t>:</w:t>
      </w:r>
    </w:p>
    <w:p w:rsidR="00AD6A89" w:rsidRPr="009368DE" w:rsidRDefault="00AD6A89" w:rsidP="009368DE">
      <w:pPr>
        <w:numPr>
          <w:ilvl w:val="0"/>
          <w:numId w:val="3"/>
        </w:numPr>
        <w:spacing w:after="0"/>
        <w:rPr>
          <w:sz w:val="24"/>
          <w:szCs w:val="24"/>
        </w:rPr>
      </w:pPr>
      <w:r w:rsidRPr="009368DE">
        <w:rPr>
          <w:sz w:val="24"/>
          <w:szCs w:val="24"/>
        </w:rPr>
        <w:t>Standing, sitting, kneeling when appropriate.</w:t>
      </w:r>
    </w:p>
    <w:p w:rsidR="009368DE" w:rsidRPr="009368DE" w:rsidRDefault="009368DE" w:rsidP="009368DE">
      <w:pPr>
        <w:spacing w:after="0"/>
        <w:ind w:left="720"/>
        <w:rPr>
          <w:sz w:val="24"/>
          <w:szCs w:val="24"/>
        </w:rPr>
      </w:pPr>
    </w:p>
    <w:p w:rsidR="00AD6A89" w:rsidRPr="009368DE" w:rsidRDefault="00AD6A89" w:rsidP="009368DE">
      <w:pPr>
        <w:numPr>
          <w:ilvl w:val="0"/>
          <w:numId w:val="3"/>
        </w:numPr>
        <w:spacing w:after="0"/>
        <w:rPr>
          <w:sz w:val="24"/>
          <w:szCs w:val="24"/>
        </w:rPr>
      </w:pPr>
      <w:r w:rsidRPr="009368DE">
        <w:rPr>
          <w:sz w:val="24"/>
          <w:szCs w:val="24"/>
        </w:rPr>
        <w:t>Communion</w:t>
      </w:r>
    </w:p>
    <w:p w:rsidR="00AD6A89" w:rsidRPr="009368DE" w:rsidRDefault="00AD6A89" w:rsidP="009368DE">
      <w:pPr>
        <w:numPr>
          <w:ilvl w:val="1"/>
          <w:numId w:val="3"/>
        </w:numPr>
        <w:spacing w:after="0"/>
        <w:rPr>
          <w:sz w:val="24"/>
          <w:szCs w:val="24"/>
        </w:rPr>
      </w:pPr>
      <w:r w:rsidRPr="009368DE">
        <w:rPr>
          <w:sz w:val="24"/>
          <w:szCs w:val="24"/>
        </w:rPr>
        <w:t>Eating, drinking</w:t>
      </w:r>
    </w:p>
    <w:p w:rsidR="00AD6A89" w:rsidRPr="009368DE" w:rsidRDefault="00AD6A89" w:rsidP="009368DE">
      <w:pPr>
        <w:numPr>
          <w:ilvl w:val="1"/>
          <w:numId w:val="3"/>
        </w:numPr>
        <w:spacing w:after="0"/>
        <w:rPr>
          <w:sz w:val="24"/>
          <w:szCs w:val="24"/>
        </w:rPr>
      </w:pPr>
      <w:proofErr w:type="spellStart"/>
      <w:r w:rsidRPr="009368DE">
        <w:rPr>
          <w:sz w:val="24"/>
          <w:szCs w:val="24"/>
        </w:rPr>
        <w:t>Intinction</w:t>
      </w:r>
      <w:proofErr w:type="spellEnd"/>
      <w:r w:rsidRPr="009368DE">
        <w:rPr>
          <w:sz w:val="24"/>
          <w:szCs w:val="24"/>
        </w:rPr>
        <w:t xml:space="preserve"> is great! Moving forward, breaking bread, dipping into the cup</w:t>
      </w:r>
    </w:p>
    <w:p w:rsidR="009368DE" w:rsidRPr="009368DE" w:rsidRDefault="009368DE" w:rsidP="009368DE">
      <w:pPr>
        <w:spacing w:after="0"/>
        <w:ind w:left="1440"/>
        <w:rPr>
          <w:sz w:val="24"/>
          <w:szCs w:val="24"/>
        </w:rPr>
      </w:pPr>
    </w:p>
    <w:p w:rsidR="00AD6A89" w:rsidRPr="009368DE" w:rsidRDefault="00AD6A89" w:rsidP="009368DE">
      <w:pPr>
        <w:numPr>
          <w:ilvl w:val="0"/>
          <w:numId w:val="3"/>
        </w:numPr>
        <w:spacing w:after="0"/>
        <w:rPr>
          <w:sz w:val="24"/>
          <w:szCs w:val="24"/>
        </w:rPr>
      </w:pPr>
      <w:r w:rsidRPr="009368DE">
        <w:rPr>
          <w:sz w:val="24"/>
          <w:szCs w:val="24"/>
        </w:rPr>
        <w:t>Offer simple motions to songs or liturgy</w:t>
      </w:r>
    </w:p>
    <w:p w:rsidR="009368DE" w:rsidRPr="009368DE" w:rsidRDefault="009368DE" w:rsidP="009368DE">
      <w:pPr>
        <w:spacing w:after="0"/>
        <w:ind w:left="720"/>
        <w:rPr>
          <w:sz w:val="24"/>
          <w:szCs w:val="24"/>
        </w:rPr>
      </w:pPr>
    </w:p>
    <w:p w:rsidR="00DF5835" w:rsidRPr="009368DE" w:rsidRDefault="00AD6A89" w:rsidP="009368DE">
      <w:pPr>
        <w:numPr>
          <w:ilvl w:val="0"/>
          <w:numId w:val="3"/>
        </w:numPr>
        <w:spacing w:after="0"/>
        <w:rPr>
          <w:sz w:val="24"/>
          <w:szCs w:val="24"/>
        </w:rPr>
      </w:pPr>
      <w:r w:rsidRPr="009368DE">
        <w:rPr>
          <w:sz w:val="24"/>
          <w:szCs w:val="24"/>
        </w:rPr>
        <w:t>Offer play dough or clay to sculpt freely, or give direction for specific objects (ex. Make a heart, break it, reform it into a cross….)</w:t>
      </w:r>
    </w:p>
    <w:p w:rsidR="009368DE" w:rsidRPr="009368DE" w:rsidRDefault="009368DE" w:rsidP="009368DE">
      <w:pPr>
        <w:spacing w:after="0"/>
        <w:rPr>
          <w:sz w:val="24"/>
          <w:szCs w:val="24"/>
        </w:rPr>
      </w:pPr>
    </w:p>
    <w:p w:rsidR="00DF5835" w:rsidRPr="009368DE" w:rsidRDefault="00AD6A89" w:rsidP="009368DE">
      <w:pPr>
        <w:numPr>
          <w:ilvl w:val="0"/>
          <w:numId w:val="3"/>
        </w:numPr>
        <w:spacing w:after="0"/>
        <w:rPr>
          <w:sz w:val="24"/>
          <w:szCs w:val="24"/>
        </w:rPr>
      </w:pPr>
      <w:r w:rsidRPr="009368DE">
        <w:rPr>
          <w:sz w:val="24"/>
          <w:szCs w:val="24"/>
        </w:rPr>
        <w:t>Use scent to engage the senses – baking</w:t>
      </w:r>
      <w:r w:rsidR="009368DE" w:rsidRPr="009368DE">
        <w:rPr>
          <w:sz w:val="24"/>
          <w:szCs w:val="24"/>
        </w:rPr>
        <w:t xml:space="preserve"> bread, incense, myrrh, flowers</w:t>
      </w:r>
    </w:p>
    <w:p w:rsidR="009368DE" w:rsidRPr="009368DE" w:rsidRDefault="009368DE" w:rsidP="009368DE">
      <w:pPr>
        <w:spacing w:after="0"/>
        <w:rPr>
          <w:sz w:val="24"/>
          <w:szCs w:val="24"/>
        </w:rPr>
      </w:pPr>
    </w:p>
    <w:p w:rsidR="001828B9" w:rsidRPr="009368DE" w:rsidRDefault="001828B9" w:rsidP="009368DE">
      <w:pPr>
        <w:numPr>
          <w:ilvl w:val="0"/>
          <w:numId w:val="3"/>
        </w:numPr>
        <w:spacing w:after="0"/>
        <w:rPr>
          <w:sz w:val="24"/>
          <w:szCs w:val="24"/>
        </w:rPr>
      </w:pPr>
      <w:r w:rsidRPr="009368DE">
        <w:rPr>
          <w:sz w:val="24"/>
          <w:szCs w:val="24"/>
        </w:rPr>
        <w:t>Similar to visual learning styles, space for and encouragement to take notes and doodle can help them stay focused and present in the worship experience.</w:t>
      </w:r>
    </w:p>
    <w:p w:rsidR="009368DE" w:rsidRPr="009368DE" w:rsidRDefault="009368DE" w:rsidP="009368DE">
      <w:pPr>
        <w:spacing w:after="0"/>
        <w:rPr>
          <w:sz w:val="24"/>
          <w:szCs w:val="24"/>
        </w:rPr>
      </w:pPr>
    </w:p>
    <w:p w:rsidR="001828B9" w:rsidRPr="009368DE" w:rsidRDefault="001828B9" w:rsidP="009368DE">
      <w:pPr>
        <w:numPr>
          <w:ilvl w:val="0"/>
          <w:numId w:val="3"/>
        </w:numPr>
        <w:spacing w:after="0"/>
        <w:rPr>
          <w:sz w:val="24"/>
          <w:szCs w:val="24"/>
        </w:rPr>
      </w:pPr>
      <w:r w:rsidRPr="009368DE">
        <w:rPr>
          <w:sz w:val="24"/>
          <w:szCs w:val="24"/>
        </w:rPr>
        <w:t>Coloring prayer mandalas is another way to keep the hands and the brain moving so the heart and brain can be engaged in worship.</w:t>
      </w:r>
    </w:p>
    <w:p w:rsidR="00740407" w:rsidRPr="009368DE" w:rsidRDefault="00740407" w:rsidP="009368DE">
      <w:pPr>
        <w:spacing w:after="0"/>
        <w:rPr>
          <w:sz w:val="28"/>
          <w:szCs w:val="28"/>
        </w:rPr>
      </w:pPr>
    </w:p>
    <w:sectPr w:rsidR="00740407" w:rsidRPr="009368DE" w:rsidSect="009368DE">
      <w:footerReference w:type="default" r:id="rId9"/>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32D6" w:rsidRDefault="004332D6" w:rsidP="00556D0C">
      <w:pPr>
        <w:spacing w:after="0" w:line="240" w:lineRule="auto"/>
      </w:pPr>
      <w:r>
        <w:separator/>
      </w:r>
    </w:p>
  </w:endnote>
  <w:endnote w:type="continuationSeparator" w:id="0">
    <w:p w:rsidR="004332D6" w:rsidRDefault="004332D6" w:rsidP="00556D0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6D0C" w:rsidRDefault="00556D0C">
    <w:pPr>
      <w:pStyle w:val="Footer"/>
    </w:pPr>
    <w:r>
      <w:tab/>
    </w:r>
    <w:r>
      <w:tab/>
      <w:t>Karen Ware Jackson</w:t>
    </w:r>
  </w:p>
  <w:p w:rsidR="00556D0C" w:rsidRDefault="00556D0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32D6" w:rsidRDefault="004332D6" w:rsidP="00556D0C">
      <w:pPr>
        <w:spacing w:after="0" w:line="240" w:lineRule="auto"/>
      </w:pPr>
      <w:r>
        <w:separator/>
      </w:r>
    </w:p>
  </w:footnote>
  <w:footnote w:type="continuationSeparator" w:id="0">
    <w:p w:rsidR="004332D6" w:rsidRDefault="004332D6" w:rsidP="00556D0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BD4097"/>
    <w:multiLevelType w:val="multilevel"/>
    <w:tmpl w:val="58D43348"/>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nsid w:val="40A54E63"/>
    <w:multiLevelType w:val="hybridMultilevel"/>
    <w:tmpl w:val="0892204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0FD709C"/>
    <w:multiLevelType w:val="hybridMultilevel"/>
    <w:tmpl w:val="DE924BA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5BE3DF1"/>
    <w:multiLevelType w:val="multilevel"/>
    <w:tmpl w:val="FE7A21E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
    <w:nsid w:val="6AE40789"/>
    <w:multiLevelType w:val="multilevel"/>
    <w:tmpl w:val="81C61060"/>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
    <w:nsid w:val="767670B7"/>
    <w:multiLevelType w:val="hybridMultilevel"/>
    <w:tmpl w:val="EB68B4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0"/>
  </w:num>
  <w:num w:numId="4">
    <w:abstractNumId w:val="2"/>
  </w:num>
  <w:num w:numId="5">
    <w:abstractNumId w:val="5"/>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DF5835"/>
    <w:rsid w:val="00032065"/>
    <w:rsid w:val="00113EF5"/>
    <w:rsid w:val="001828B9"/>
    <w:rsid w:val="00364BF8"/>
    <w:rsid w:val="004332D6"/>
    <w:rsid w:val="00556D0C"/>
    <w:rsid w:val="005676B0"/>
    <w:rsid w:val="005B4B64"/>
    <w:rsid w:val="00740407"/>
    <w:rsid w:val="007E73E5"/>
    <w:rsid w:val="0093371F"/>
    <w:rsid w:val="009368DE"/>
    <w:rsid w:val="00AD6A89"/>
    <w:rsid w:val="00DD17CF"/>
    <w:rsid w:val="00DF5835"/>
    <w:rsid w:val="00E06487"/>
    <w:rsid w:val="00E86E7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73E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F5835"/>
    <w:pPr>
      <w:ind w:left="720"/>
      <w:contextualSpacing/>
    </w:pPr>
  </w:style>
  <w:style w:type="character" w:styleId="Hyperlink">
    <w:name w:val="Hyperlink"/>
    <w:basedOn w:val="DefaultParagraphFont"/>
    <w:uiPriority w:val="99"/>
    <w:unhideWhenUsed/>
    <w:rsid w:val="00E06487"/>
    <w:rPr>
      <w:color w:val="0000FF" w:themeColor="hyperlink"/>
      <w:u w:val="single"/>
    </w:rPr>
  </w:style>
  <w:style w:type="paragraph" w:styleId="Header">
    <w:name w:val="header"/>
    <w:basedOn w:val="Normal"/>
    <w:link w:val="HeaderChar"/>
    <w:uiPriority w:val="99"/>
    <w:unhideWhenUsed/>
    <w:rsid w:val="00556D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556D0C"/>
  </w:style>
  <w:style w:type="paragraph" w:styleId="Footer">
    <w:name w:val="footer"/>
    <w:basedOn w:val="Normal"/>
    <w:link w:val="FooterChar"/>
    <w:uiPriority w:val="99"/>
    <w:unhideWhenUsed/>
    <w:rsid w:val="00556D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6D0C"/>
  </w:style>
  <w:style w:type="paragraph" w:styleId="BalloonText">
    <w:name w:val="Balloon Text"/>
    <w:basedOn w:val="Normal"/>
    <w:link w:val="BalloonTextChar"/>
    <w:uiPriority w:val="99"/>
    <w:semiHidden/>
    <w:unhideWhenUsed/>
    <w:rsid w:val="00556D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6D0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F5835"/>
    <w:pPr>
      <w:ind w:left="720"/>
      <w:contextualSpacing/>
    </w:pPr>
  </w:style>
  <w:style w:type="character" w:styleId="Hyperlink">
    <w:name w:val="Hyperlink"/>
    <w:basedOn w:val="DefaultParagraphFont"/>
    <w:uiPriority w:val="99"/>
    <w:unhideWhenUsed/>
    <w:rsid w:val="00E06487"/>
    <w:rPr>
      <w:color w:val="0000FF" w:themeColor="hyperlink"/>
      <w:u w:val="single"/>
    </w:rPr>
  </w:style>
  <w:style w:type="paragraph" w:styleId="Header">
    <w:name w:val="header"/>
    <w:basedOn w:val="Normal"/>
    <w:link w:val="HeaderChar"/>
    <w:uiPriority w:val="99"/>
    <w:unhideWhenUsed/>
    <w:rsid w:val="00556D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556D0C"/>
  </w:style>
  <w:style w:type="paragraph" w:styleId="Footer">
    <w:name w:val="footer"/>
    <w:basedOn w:val="Normal"/>
    <w:link w:val="FooterChar"/>
    <w:uiPriority w:val="99"/>
    <w:unhideWhenUsed/>
    <w:rsid w:val="00556D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6D0C"/>
  </w:style>
  <w:style w:type="paragraph" w:styleId="BalloonText">
    <w:name w:val="Balloon Text"/>
    <w:basedOn w:val="Normal"/>
    <w:link w:val="BalloonTextChar"/>
    <w:uiPriority w:val="99"/>
    <w:semiHidden/>
    <w:unhideWhenUsed/>
    <w:rsid w:val="00556D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6D0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784300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WorkOfThePeople.com" TargetMode="Externa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4A6335-204D-4883-8285-C76C242000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597</Words>
  <Characters>3404</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3994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dc:creator>
  <cp:lastModifiedBy>Kathy Dawson</cp:lastModifiedBy>
  <cp:revision>2</cp:revision>
  <dcterms:created xsi:type="dcterms:W3CDTF">2015-03-01T21:32:00Z</dcterms:created>
  <dcterms:modified xsi:type="dcterms:W3CDTF">2015-03-01T21:32:00Z</dcterms:modified>
</cp:coreProperties>
</file>